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2" w:after="316"/>
        <w:rPr>
          <w:color w:val="3F3F3F"/>
        </w:rPr>
      </w:pPr>
      <w:bookmarkStart w:id="0" w:name="_Toc15906"/>
      <w:r>
        <w:rPr>
          <w:color w:val="3F3F3F"/>
        </w:rPr>
        <w:t>湖南科技大学办理退学审批流程</w:t>
      </w:r>
      <w:bookmarkEnd w:id="0"/>
    </w:p>
    <w:p>
      <w:pPr>
        <w:rPr>
          <w:color w:val="3F3F3F"/>
        </w:rPr>
      </w:pPr>
      <w:r>
        <w:pict>
          <v:rect id="矩形 4" o:spid="_x0000_s1040" o:spt="1" style="position:absolute;left:0pt;margin-left:-7.15pt;margin-top:14.1pt;height:70.85pt;width:70.85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ascii="宋体" w:hAnsi="宋体"/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学生本人提出申请填写退学审批表</w:t>
                  </w:r>
                </w:p>
                <w:p>
                  <w:pPr>
                    <w:spacing w:line="200" w:lineRule="exact"/>
                    <w:rPr>
                      <w:rFonts w:ascii="宋体" w:hAnsi="宋体"/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（申请原因及目前情况。注：审批表在教务网下载中心的学生专区下载）</w:t>
                  </w:r>
                </w:p>
              </w:txbxContent>
            </v:textbox>
          </v:rect>
        </w:pict>
      </w:r>
      <w:r>
        <w:pict>
          <v:rect id="矩形 1" o:spid="_x0000_s1043" o:spt="1" style="position:absolute;left:0pt;margin-left:76.75pt;margin-top:14.1pt;height:70.85pt;width:70.85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1、学院教务办和教学副院长审查签字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pict>
          <v:rect id="矩形 8" o:spid="_x0000_s1042" o:spt="1" style="position:absolute;left:0pt;margin-left:160.9pt;margin-top:14.1pt;height:70.85pt;width:70.8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8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1、学院学工办和副书记审查签字(需与家长联系沟通，并写明家长意见)</w:t>
                  </w:r>
                </w:p>
                <w:p>
                  <w:pPr>
                    <w:spacing w:line="18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rPr>
          <w:color w:val="3F3F3F"/>
        </w:rPr>
        <w:pict>
          <v:shape id="自选图形 8" o:spid="_x0000_s1026" o:spt="34" type="#_x0000_t34" style="position:absolute;left:0pt;flip:x;margin-left:385.7pt;margin-top:45.85pt;height:26.9pt;width:79.45pt;rotation:5898240f;z-index:251660288;mso-width-relative:page;mso-height-relative:page;" o:connectortype="elbow" filled="f" coordsize="21600,21600" adj="10793,116672,-134643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_x0000_s1067" o:spid="_x0000_s1067" o:spt="32" type="#_x0000_t32" style="position:absolute;left:0pt;flip:y;margin-left:148pt;margin-top:2.6pt;height:0.25pt;width:13.2pt;z-index:2517022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1062" o:spid="_x0000_s1062" o:spt="32" type="#_x0000_t32" style="position:absolute;left:0pt;flip:y;margin-left:64.35pt;margin-top:2.6pt;height:0.25pt;width:13.2pt;z-index:2516971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肘形连接符 3" o:spid="_x0000_s1061" o:spt="33" type="#_x0000_t33" style="position:absolute;left:0pt;margin-left:231.2pt;margin-top:2.15pt;height:10.75pt;width:42pt;z-index:251696128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pict>
          <v:rect id="矩形 6" o:spid="_x0000_s1057" o:spt="1" style="position:absolute;left:0pt;margin-left:238.3pt;margin-top:12.9pt;height:70.85pt;width:70.85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校教务科审查并签章（立德楼307室）</w:t>
                  </w:r>
                </w:p>
              </w:txbxContent>
            </v:textbox>
          </v:rect>
        </w:pict>
      </w:r>
      <w:r>
        <w:pict>
          <v:shape id="直接箭头连接符 5" o:spid="_x0000_s1041" o:spt="32" type="#_x0000_t32" style="position:absolute;left:0pt;flip:y;margin-left:272.35pt;margin-top:693.75pt;height:0.25pt;width:13.2pt;z-index:2516756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10" o:spid="_x0000_s1045" o:spt="1" style="position:absolute;left:0pt;margin-left:-7.25pt;margin-top:15.7pt;height:70.85pt;width:70.8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学生工作处（部）审查并签字（立德楼A206、A207室）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盖学生工作处（部）公章（立德楼A208）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7" o:spid="_x0000_s1044" o:spt="1" style="position:absolute;left:0pt;margin-left:76.7pt;margin-top:0.3pt;height:70.85pt;width:70.8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1、财务处审查并签字（立德楼A204、A205室）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2、盖财务公章（立德楼A203室）</w:t>
                  </w:r>
                </w:p>
              </w:txbxContent>
            </v:textbox>
          </v:rect>
        </w:pict>
      </w:r>
      <w:r>
        <w:pict>
          <v:shape id="文本框 9" o:spid="_x0000_s1056" o:spt="202" type="#_x0000_t202" style="position:absolute;left:0pt;margin-left:161.3pt;margin-top:0.05pt;height:70.85pt;width:70.85pt;z-index:2516910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收费科</w:t>
                  </w:r>
                </w:p>
                <w:p>
                  <w:pPr>
                    <w:spacing w:line="20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（立德楼A101）</w:t>
                  </w:r>
                </w:p>
              </w:txbxContent>
            </v:textbox>
          </v:shape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_x0000_s1068" o:spid="_x0000_s1068" o:spt="32" type="#_x0000_t32" style="position:absolute;left:0pt;flip:x;margin-left:63.4pt;margin-top:2.85pt;height:0.45pt;width:13.65pt;z-index:2517032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_x0000_s1063" o:spid="_x0000_s1063" o:spt="32" type="#_x0000_t32" style="position:absolute;left:0pt;flip:x;margin-left:147.65pt;margin-top:2.85pt;height:0.45pt;width:13.65pt;z-index:2516981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肘形连接符 99" o:spid="_x0000_s1064" o:spt="33" type="#_x0000_t33" style="position:absolute;left:0pt;margin-left:244.1pt;margin-top:-9.05pt;height:41.05pt;width:13.6pt;rotation:5898240f;z-index:251699200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rPr>
          <w:color w:val="3F3F3F"/>
        </w:rPr>
        <w:pict>
          <v:shape id="直接箭头连接符 114" o:spid="_x0000_s1036" o:spt="32" type="#_x0000_t32" style="position:absolute;left:0pt;flip:x;margin-left:219.05pt;margin-top:615pt;height:745.95pt;width:53.3pt;z-index:2516705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9" o:spid="_x0000_s1039" o:spt="32" type="#_x0000_t32" style="position:absolute;left:0pt;flip:x;margin-left:106.55pt;margin-top:615pt;height:745.95pt;width:165.8pt;z-index:2516736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8" o:spid="_x0000_s1038" o:spt="32" type="#_x0000_t32" style="position:absolute;left:0pt;flip:x;margin-left:106.55pt;margin-top:615pt;height:745.95pt;width:165.8pt;z-index:2516725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7" o:spid="_x0000_s1037" o:spt="32" type="#_x0000_t32" style="position:absolute;left:0pt;flip:x;margin-left:14.35pt;margin-top:615pt;height:745.85pt;width:258pt;z-index:2516715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5" o:spid="_x0000_s1035" o:spt="32" type="#_x0000_t32" style="position:absolute;left:0pt;flip:x;margin-left:219.05pt;margin-top:615pt;height:745.95pt;width:53.3pt;z-index:251669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4" o:spid="_x0000_s1034" o:spt="32" type="#_x0000_t32" style="position:absolute;left:0pt;flip:x;margin-left:219.05pt;margin-top:615pt;height:745.95pt;width:53.3pt;z-index:2516684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3" o:spid="_x0000_s1033" o:spt="32" type="#_x0000_t32" style="position:absolute;left:0pt;flip:x;margin-left:219.05pt;margin-top:615pt;height:745.95pt;width:53.3pt;z-index:251667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01" o:spid="_x0000_s1032" o:spt="32" type="#_x0000_t32" style="position:absolute;left:0pt;flip:x;margin-left:219.05pt;margin-top:615pt;height:745.95pt;width:53.3pt;z-index:251666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02" o:spid="_x0000_s1031" o:spt="32" type="#_x0000_t32" style="position:absolute;left:0pt;flip:x;margin-left:219.05pt;margin-top:615pt;height:745.95pt;width:53.3pt;z-index:2516654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_x0000_s1030" o:spid="_x0000_s1030" o:spt="32" type="#_x0000_t32" style="position:absolute;left:0pt;flip:x;margin-left:219.05pt;margin-top:615pt;height:745.95pt;width:53.3pt;z-index:2516643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94" o:spid="_x0000_s1029" o:spt="32" type="#_x0000_t32" style="position:absolute;left:0pt;flip:x;margin-left:219.05pt;margin-top:615pt;height:745.95pt;width:53.3pt;z-index:2516633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12" o:spid="_x0000_s1028" o:spt="32" type="#_x0000_t32" style="position:absolute;left:0pt;flip:x;margin-left:219.05pt;margin-top:615pt;height:745.95pt;width:53.3pt;z-index:2516623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直接箭头连接符 113" o:spid="_x0000_s1027" o:spt="32" type="#_x0000_t32" style="position:absolute;left:0pt;flip:x;margin-left:214.6pt;margin-top:615pt;height:745.85pt;width:57.75pt;z-index:251661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right="540"/>
        <w:jc w:val="right"/>
        <w:rPr>
          <w:color w:val="3F3F3F"/>
        </w:rPr>
      </w:pPr>
    </w:p>
    <w:p>
      <w:pPr>
        <w:rPr>
          <w:color w:val="3F3F3F"/>
        </w:rPr>
      </w:pPr>
      <w:r>
        <w:pict>
          <v:shape id="_x0000_s1069" o:spid="_x0000_s1069" o:spt="32" type="#_x0000_t32" style="position:absolute;left:0pt;margin-left:28.5pt;margin-top:7.15pt;height:15.6pt;width:0pt;z-index:2517043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6" o:spid="_x0000_s1046" o:spt="1" style="position:absolute;left:0pt;margin-left:-7.05pt;margin-top:7.15pt;height:70.85pt;width:70.85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教务处分管处领导、处长和分管校领导签字（立德楼307室）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14" o:spid="_x0000_s1048" o:spt="1" style="position:absolute;left:0pt;margin-left:126.35pt;margin-top:14.9pt;height:22.7pt;width:141.75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4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原件交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直接箭头连接符 19" o:spid="_x0000_s1047" o:spt="32" type="#_x0000_t32" style="position:absolute;left:0pt;flip:y;margin-left:64.7pt;margin-top:10.45pt;height:86.85pt;width:61.65pt;z-index:2516817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_x0000_s1070" o:spid="_x0000_s1070" o:spt="1" style="position:absolute;left:0pt;margin-left:126.35pt;margin-top:11.45pt;height:22.7pt;width:141.75pt;z-index:2517053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rFonts w:hint="eastAsia" w:eastAsia="宋体"/>
                      <w:color w:val="3F3F3F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财务处（立德楼A101室）</w:t>
                  </w:r>
                </w:p>
                <w:p/>
              </w:txbxContent>
            </v:textbox>
          </v:rect>
        </w:pict>
      </w:r>
      <w:r>
        <w:pict>
          <v:shape id="直接箭头连接符 23" o:spid="_x0000_s1050" o:spt="32" type="#_x0000_t32" style="position:absolute;left:0pt;flip:y;margin-left:64.7pt;margin-top:81.4pt;height:0.1pt;width:61.8pt;z-index:2516848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tabs>
          <w:tab w:val="left" w:pos="1273"/>
        </w:tabs>
        <w:jc w:val="left"/>
        <w:rPr>
          <w:color w:val="3F3F3F"/>
        </w:rPr>
      </w:pPr>
      <w:r>
        <w:pict>
          <v:shape id="_x0000_s1065" o:spid="_x0000_s1065" o:spt="32" type="#_x0000_t32" style="position:absolute;left:0pt;margin-left:28.5pt;margin-top:14.65pt;height:15.6pt;width:0pt;z-index:2517002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color w:val="3F3F3F"/>
        </w:rPr>
        <w:tab/>
      </w:r>
    </w:p>
    <w:p>
      <w:pPr>
        <w:spacing w:line="300" w:lineRule="exact"/>
        <w:ind w:firstLine="360" w:firstLineChars="200"/>
        <w:rPr>
          <w:rFonts w:eastAsia="方正书宋简体"/>
          <w:color w:val="3F3F3F"/>
          <w:spacing w:val="3"/>
        </w:rPr>
      </w:pPr>
      <w:r>
        <w:pict>
          <v:rect id="矩形 28" o:spid="_x0000_s1055" o:spt="1" style="position:absolute;left:0pt;margin-left:125.7pt;margin-top:9.55pt;height:22.7pt;width:141.75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rFonts w:hint="default" w:eastAsia="宋体"/>
                      <w:color w:val="3F3F3F"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交学生工作处（部）综合科（立德楼A208室）</w:t>
                  </w:r>
                </w:p>
              </w:txbxContent>
            </v:textbox>
          </v:rect>
        </w:pict>
      </w:r>
      <w:r>
        <w:pict>
          <v:shape id="_x0000_s1071" o:spid="_x0000_s1071" o:spt="32" type="#_x0000_t32" style="position:absolute;left:0pt;flip:y;margin-left:64.7pt;margin-top:-8.8pt;height:58.7pt;width:61.65pt;z-index:2517063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rect id="矩形 17" o:spid="_x0000_s1066" o:spt="1" style="position:absolute;left:0pt;margin-left:-6.15pt;margin-top:14.45pt;height:70.85pt;width:70.85pt;z-index:251701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审批通过后，学生本人复印六份申请书交各部门</w:t>
                  </w:r>
                </w:p>
              </w:txbxContent>
            </v:textbox>
          </v:rect>
        </w:pict>
      </w:r>
      <w:r>
        <w:pict>
          <v:shape id="直接箭头连接符 24" o:spid="_x0000_s1052" o:spt="32" type="#_x0000_t32" style="position:absolute;left:0pt;margin-left:64.7pt;margin-top:49.9pt;height:85.45pt;width:61.1pt;z-index:2516869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22" o:spid="_x0000_s1058" o:spt="32" type="#_x0000_t32" style="position:absolute;left:0pt;margin-left:64.7pt;margin-top:49.9pt;height:28.05pt;width:61.5pt;z-index:2516930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shape id="直接箭头连接符 21" o:spid="_x0000_s1059" o:spt="32" type="#_x0000_t32" style="position:absolute;left:0pt;margin-left:64.7pt;margin-top:34.9pt;height:56.9pt;width:61pt;z-index:2516940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rect id="矩形 18" o:spid="_x0000_s1049" o:spt="1" style="position:absolute;left:0pt;margin-left:126.5pt;margin-top:8.45pt;height:22.7pt;width:141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40" w:lineRule="exact"/>
                    <w:rPr>
                      <w:rFonts w:hint="default"/>
                      <w:color w:val="3F3F3F"/>
                      <w:lang w:val="en-US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交学生工作处（部）宿管科（立德楼A212室）</w:t>
                  </w:r>
                </w:p>
              </w:txbxContent>
            </v:textbox>
          </v:rect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shape id="直接箭头连接符 25" o:spid="_x0000_s1060" o:spt="32" type="#_x0000_t32" style="position:absolute;left:0pt;flip:y;margin-left:64.7pt;margin-top:-24.1pt;height:29pt;width:61pt;z-index:2516951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line="300" w:lineRule="exact"/>
        <w:ind w:firstLine="360" w:firstLineChars="200"/>
        <w:jc w:val="center"/>
        <w:rPr>
          <w:rFonts w:eastAsia="方正书宋简体"/>
          <w:color w:val="3F3F3F"/>
          <w:spacing w:val="3"/>
        </w:rPr>
      </w:pPr>
      <w:r>
        <w:pict>
          <v:rect id="矩形 27" o:spid="_x0000_s1053" o:spt="1" style="position:absolute;left:0pt;margin-left:126.2pt;margin-top:6.6pt;height:22.7pt;width:141.75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交学院教务办</w:t>
                  </w:r>
                </w:p>
              </w:txbxContent>
            </v:textbox>
          </v:rect>
        </w:pict>
      </w: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</w:pPr>
      <w:r>
        <w:pict>
          <v:rect id="矩形 29" o:spid="_x0000_s1054" o:spt="1" style="position:absolute;left:0pt;margin-left:125.7pt;margin-top:5.45pt;height:22.7pt;width:141.75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交学院学工办</w:t>
                  </w:r>
                </w:p>
              </w:txbxContent>
            </v:textbox>
          </v:rect>
        </w:pict>
      </w: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</w:pPr>
      <w:bookmarkStart w:id="1" w:name="_GoBack"/>
      <w:bookmarkEnd w:id="1"/>
      <w:r>
        <w:pict>
          <v:rect id="矩形 26" o:spid="_x0000_s1051" o:spt="1" style="position:absolute;left:0pt;margin-left:125.8pt;margin-top:4pt;height:22.7pt;width:141.75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学生本人一份</w:t>
                  </w:r>
                </w:p>
              </w:txbxContent>
            </v:textbox>
          </v:rect>
        </w:pict>
      </w: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</w:pPr>
    </w:p>
    <w:p>
      <w:pPr>
        <w:spacing w:line="300" w:lineRule="exact"/>
        <w:rPr>
          <w:rFonts w:eastAsia="方正书宋简体"/>
          <w:color w:val="3F3F3F"/>
          <w:spacing w:val="3"/>
        </w:rPr>
        <w:sectPr>
          <w:pgSz w:w="7937" w:h="11849"/>
          <w:pgMar w:top="1020" w:right="1020" w:bottom="1020" w:left="1020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250BE"/>
    <w:multiLevelType w:val="singleLevel"/>
    <w:tmpl w:val="DC0250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B6B"/>
    <w:rsid w:val="00510053"/>
    <w:rsid w:val="00646C70"/>
    <w:rsid w:val="006B58A7"/>
    <w:rsid w:val="0072518F"/>
    <w:rsid w:val="007B2531"/>
    <w:rsid w:val="008C372A"/>
    <w:rsid w:val="00D70CD1"/>
    <w:rsid w:val="00DC3B6B"/>
    <w:rsid w:val="715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8"/>
        <o:r id="V:Rule2" type="connector" idref="#直接箭头连接符 113"/>
        <o:r id="V:Rule3" type="connector" idref="#直接箭头连接符 112"/>
        <o:r id="V:Rule4" type="connector" idref="#直接箭头连接符 94"/>
        <o:r id="V:Rule5" type="connector" idref="#_x0000_s1030"/>
        <o:r id="V:Rule6" type="connector" idref="#直接箭头连接符 102"/>
        <o:r id="V:Rule7" type="connector" idref="#直接箭头连接符 101"/>
        <o:r id="V:Rule8" type="connector" idref="#_x0000_s1033"/>
        <o:r id="V:Rule9" type="connector" idref="#_x0000_s1034"/>
        <o:r id="V:Rule10" type="connector" idref="#_x0000_s1035"/>
        <o:r id="V:Rule11" type="connector" idref="#直接箭头连接符 114"/>
        <o:r id="V:Rule12" type="connector" idref="#_x0000_s1037"/>
        <o:r id="V:Rule13" type="connector" idref="#_x0000_s1038"/>
        <o:r id="V:Rule14" type="connector" idref="#_x0000_s1039"/>
        <o:r id="V:Rule15" type="connector" idref="#直接箭头连接符 5"/>
        <o:r id="V:Rule16" type="connector" idref="#直接箭头连接符 19">
          <o:proxy start="" idref="#矩形 17" connectloc="3"/>
          <o:proxy end="" idref="#矩形 14" connectloc="1"/>
        </o:r>
        <o:r id="V:Rule17" type="connector" idref="#直接箭头连接符 23">
          <o:proxy start="" idref="#矩形 17" connectloc="3"/>
          <o:proxy end="" idref="#矩形 18" connectloc="1"/>
        </o:r>
        <o:r id="V:Rule18" type="connector" idref="#直接箭头连接符 24">
          <o:proxy start="" idref="#矩形 17" connectloc="3"/>
          <o:proxy end="" idref="#矩形 26" connectloc="1"/>
        </o:r>
        <o:r id="V:Rule19" type="connector" idref="#直接箭头连接符 22">
          <o:proxy start="" idref="#矩形 17" connectloc="3"/>
          <o:proxy end="" idref="#矩形 27" connectloc="1"/>
        </o:r>
        <o:r id="V:Rule20" type="connector" idref="#直接箭头连接符 21">
          <o:proxy start="" idref="#矩形 17" connectloc="3"/>
          <o:proxy end="" idref="#矩形 29" connectloc="1"/>
        </o:r>
        <o:r id="V:Rule21" type="connector" idref="#直接箭头连接符 25">
          <o:proxy start="" idref="#矩形 17" connectloc="3"/>
          <o:proxy end="" idref="#矩形 28" connectloc="1"/>
        </o:r>
        <o:r id="V:Rule22" type="connector" idref="#肘形连接符 3">
          <o:proxy start="" idref="#矩形 8" connectloc="3"/>
          <o:proxy end="" idref="#矩形 6" connectloc="0"/>
        </o:r>
        <o:r id="V:Rule23" type="connector" idref="#_x0000_s1062">
          <o:proxy start="" idref="#矩形 8" connectloc="3"/>
          <o:proxy end="" idref="#矩形 6" connectloc="0"/>
        </o:r>
        <o:r id="V:Rule24" type="connector" idref="#_x0000_s1063">
          <o:proxy start="" idref="#矩形 8" connectloc="3"/>
          <o:proxy end="" idref="#矩形 6" connectloc="0"/>
        </o:r>
        <o:r id="V:Rule25" type="connector" idref="#肘形连接符 99">
          <o:proxy start="" idref="#矩形 6" connectloc="2"/>
          <o:proxy end="" idref="#矩形 6" connectloc="0"/>
        </o:r>
        <o:r id="V:Rule26" type="connector" idref="#_x0000_s1065">
          <o:proxy start="" idref="#矩形 6" connectloc="2"/>
          <o:proxy end="" idref="#矩形 6" connectloc="0"/>
        </o:r>
        <o:r id="V:Rule27" type="connector" idref="#_x0000_s1067">
          <o:proxy start="" idref="#矩形 6" connectloc="2"/>
          <o:proxy end="" idref="#矩形 6" connectloc="0"/>
        </o:r>
        <o:r id="V:Rule28" type="connector" idref="#_x0000_s1068">
          <o:proxy start="" idref="#矩形 6" connectloc="2"/>
          <o:proxy end="" idref="#矩形 6" connectloc="0"/>
        </o:r>
        <o:r id="V:Rule29" type="connector" idref="#_x0000_s1069">
          <o:proxy start="" idref="#矩形 6" connectloc="2"/>
          <o:proxy end="" idref="#矩形 6" connectloc="0"/>
        </o:r>
        <o:r id="V:Rule30" type="connector" idref="#_x0000_s1071">
          <o:proxy start="" idref="#矩形 17" connectloc="3"/>
          <o:proxy end="" idref="#_x0000_s1070" connectloc="1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200" w:afterLines="100" w:line="300" w:lineRule="exact"/>
      <w:jc w:val="center"/>
      <w:outlineLvl w:val="0"/>
    </w:pPr>
    <w:rPr>
      <w:rFonts w:eastAsia="方正小标宋_GBK"/>
      <w:bCs/>
      <w:kern w:val="44"/>
      <w:sz w:val="23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7">
    <w:name w:val="标题 1 Char"/>
    <w:basedOn w:val="6"/>
    <w:link w:val="2"/>
    <w:uiPriority w:val="0"/>
    <w:rPr>
      <w:rFonts w:ascii="Times New Roman" w:hAnsi="Times New Roman" w:eastAsia="方正小标宋_GBK" w:cs="Times New Roman"/>
      <w:bCs/>
      <w:kern w:val="44"/>
      <w:sz w:val="23"/>
      <w:szCs w:val="4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  <customShpInfo spid="_x0000_s1043"/>
    <customShpInfo spid="_x0000_s1042"/>
    <customShpInfo spid="_x0000_s1026"/>
    <customShpInfo spid="_x0000_s1067"/>
    <customShpInfo spid="_x0000_s1062"/>
    <customShpInfo spid="_x0000_s1061"/>
    <customShpInfo spid="_x0000_s1057"/>
    <customShpInfo spid="_x0000_s1041"/>
    <customShpInfo spid="_x0000_s1045"/>
    <customShpInfo spid="_x0000_s1044"/>
    <customShpInfo spid="_x0000_s1056"/>
    <customShpInfo spid="_x0000_s1068"/>
    <customShpInfo spid="_x0000_s1063"/>
    <customShpInfo spid="_x0000_s1064"/>
    <customShpInfo spid="_x0000_s1036"/>
    <customShpInfo spid="_x0000_s1039"/>
    <customShpInfo spid="_x0000_s1038"/>
    <customShpInfo spid="_x0000_s1037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69"/>
    <customShpInfo spid="_x0000_s1046"/>
    <customShpInfo spid="_x0000_s1048"/>
    <customShpInfo spid="_x0000_s1047"/>
    <customShpInfo spid="_x0000_s1070"/>
    <customShpInfo spid="_x0000_s1050"/>
    <customShpInfo spid="_x0000_s1065"/>
    <customShpInfo spid="_x0000_s1055"/>
    <customShpInfo spid="_x0000_s1071"/>
    <customShpInfo spid="_x0000_s1066"/>
    <customShpInfo spid="_x0000_s1052"/>
    <customShpInfo spid="_x0000_s1058"/>
    <customShpInfo spid="_x0000_s1059"/>
    <customShpInfo spid="_x0000_s1049"/>
    <customShpInfo spid="_x0000_s1060"/>
    <customShpInfo spid="_x0000_s1053"/>
    <customShpInfo spid="_x0000_s1054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2019-10-15T08:03:00Z</dcterms:created>
  <dc:creator>Windows 用户</dc:creator>
  <cp:lastModifiedBy>kd</cp:lastModifiedBy>
  <dcterms:modified xsi:type="dcterms:W3CDTF">2021-04-16T01:43:36Z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